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6A" w:rsidRDefault="00D0706A" w:rsidP="00D0706A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Nombre __________________________________</w:t>
      </w:r>
    </w:p>
    <w:p w:rsidR="00D0706A" w:rsidRDefault="00D0706A" w:rsidP="00D0706A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Veinte Mundos: “Costa Rica: Una Lección de Vida”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br/>
      </w:r>
      <w:hyperlink r:id="rId5" w:history="1">
        <w:r w:rsidRPr="00F353A3">
          <w:rPr>
            <w:rStyle w:val="Hyperlink"/>
            <w:rFonts w:ascii="Arial" w:eastAsia="Times New Roman" w:hAnsi="Arial" w:cs="Arial"/>
            <w:sz w:val="20"/>
            <w:szCs w:val="20"/>
            <w:lang w:eastAsia="es-AR"/>
          </w:rPr>
          <w:t>http://www.veintemundos.com/magazines/16-en/intercambio/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¿Por qué razón la norteamericana </w:t>
      </w: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Daniel viajó a Costa Rica?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Para disfrutar sus vacaciones y relajarse en las bellas playas.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Para visitar a su familia costarricense.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Para ayudar a un pueblo a trabajar en la recolección de café.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¿Cuánto se gana cosechando café por día?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Solamente dos dólares.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Solamente la comida y la bebida.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Más de 5 dólares.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En el pueblo Guadalupe existen muchas oportunidades de trabajo.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Verdadero.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Falso.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No se menciona.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¿Cuáles son las duras condiciones bajo las cuales tienen que trabajar los recolectores de café?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Trabajar de noche y con mucha lluvia.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Cansancio físico, calor, plaga de insectos.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Maltrato de los jefes.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Los trabajadores se quejan muy a menudo por las malas condiciones de trabajo.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Verdadero.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</w:t>
      </w: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Falso.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No se menciona.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¿Qué no entendió </w:t>
      </w: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al regresar a Estados Unidos?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Cómo los precios de una bolsa de café eran tan altos.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Cómo la gente tomaba tanto café.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Cómo la gente no sabía de dónde venía el café.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¿Qué hecho frustró a </w:t>
      </w: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Que la gente en Costa Rica sigue trabajando en la cosecha de café.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Que las ganancias de la venta de café sean para las “personas sentadas en oficinas”.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Que los productos sean de mala calidad.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nos anima (a los lectores de este artículo)...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...a tomar conciencia cuando compramos productos.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...a ver la vida de otra manera.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</w:t>
      </w: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...a viajar a Costa Rica y ayudar a la gente pobre.</w:t>
      </w:r>
    </w:p>
    <w:p w:rsidR="00EB2582" w:rsidRPr="00D0706A" w:rsidRDefault="00EB2582" w:rsidP="00D0706A">
      <w:pPr>
        <w:spacing w:after="0" w:line="360" w:lineRule="auto"/>
        <w:rPr>
          <w:color w:val="000000" w:themeColor="text1"/>
        </w:rPr>
      </w:pPr>
    </w:p>
    <w:sectPr w:rsidR="00EB2582" w:rsidRPr="00D0706A" w:rsidSect="00D0706A">
      <w:pgSz w:w="12240" w:h="15840"/>
      <w:pgMar w:top="576" w:right="36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6607"/>
    <w:multiLevelType w:val="multilevel"/>
    <w:tmpl w:val="AD9C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A"/>
    <w:rsid w:val="000C54E3"/>
    <w:rsid w:val="00111204"/>
    <w:rsid w:val="002B44B5"/>
    <w:rsid w:val="004E6460"/>
    <w:rsid w:val="006B5E82"/>
    <w:rsid w:val="006D4061"/>
    <w:rsid w:val="008E7E7A"/>
    <w:rsid w:val="00911711"/>
    <w:rsid w:val="009C1896"/>
    <w:rsid w:val="00A3386E"/>
    <w:rsid w:val="00A511A4"/>
    <w:rsid w:val="00AA28F3"/>
    <w:rsid w:val="00AD0CDE"/>
    <w:rsid w:val="00B405A6"/>
    <w:rsid w:val="00B77886"/>
    <w:rsid w:val="00D0706A"/>
    <w:rsid w:val="00D61EFC"/>
    <w:rsid w:val="00E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A1EB"/>
  <w15:docId w15:val="{8D236CB4-1206-4137-8E03-849674E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intemundos.com/magazines/16-en/intercambio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A345B-1BFF-456F-8135-9CEE491C1888}"/>
</file>

<file path=customXml/itemProps2.xml><?xml version="1.0" encoding="utf-8"?>
<ds:datastoreItem xmlns:ds="http://schemas.openxmlformats.org/officeDocument/2006/customXml" ds:itemID="{1FB68B6D-82C0-4824-8C4E-82F57173C99B}"/>
</file>

<file path=customXml/itemProps3.xml><?xml version="1.0" encoding="utf-8"?>
<ds:datastoreItem xmlns:ds="http://schemas.openxmlformats.org/officeDocument/2006/customXml" ds:itemID="{E794F1C2-23E1-47DD-8717-FAB741CEF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3</cp:revision>
  <cp:lastPrinted>2014-10-29T15:05:00Z</cp:lastPrinted>
  <dcterms:created xsi:type="dcterms:W3CDTF">2015-10-12T01:05:00Z</dcterms:created>
  <dcterms:modified xsi:type="dcterms:W3CDTF">2017-10-18T09:59:00Z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